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7F00A7">
      <w:pPr>
        <w:pStyle w:val="2"/>
        <w:keepNext w:val="0"/>
        <w:keepLines w:val="0"/>
        <w:widowControl/>
        <w:suppressLineNumbers w:val="0"/>
        <w:spacing w:before="29" w:beforeAutospacing="0" w:after="29" w:afterAutospacing="0" w:line="518" w:lineRule="atLeast"/>
        <w:ind w:left="0" w:firstLine="634"/>
        <w:jc w:val="both"/>
        <w:rPr>
          <w:rFonts w:hint="eastAsia" w:ascii="黑体" w:hAnsi="黑体" w:eastAsia="黑体" w:cs="黑体"/>
          <w:b/>
          <w:bCs/>
          <w:sz w:val="36"/>
          <w:szCs w:val="36"/>
          <w:lang w:val="en-US" w:eastAsia="zh-CN"/>
        </w:rPr>
      </w:pPr>
      <w:r>
        <w:rPr>
          <w:rFonts w:hint="eastAsia" w:ascii="黑体" w:hAnsi="黑体" w:eastAsia="黑体" w:cs="黑体"/>
          <w:b/>
          <w:bCs/>
          <w:sz w:val="36"/>
          <w:szCs w:val="36"/>
          <w:lang w:val="en-US" w:eastAsia="zh-CN"/>
        </w:rPr>
        <w:t>一、硕博连读申请人</w:t>
      </w:r>
    </w:p>
    <w:p w14:paraId="1459BCE2">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FF0000"/>
          <w:sz w:val="32"/>
          <w:szCs w:val="32"/>
          <w:lang w:val="en-US" w:eastAsia="zh-CN"/>
        </w:rPr>
        <w:t>硕博连读仅有复试环节。</w:t>
      </w:r>
    </w:p>
    <w:p w14:paraId="17C81149">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（一）复试内容</w:t>
      </w:r>
    </w:p>
    <w:p w14:paraId="1AF6C05F">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复试内容主要包括：</w:t>
      </w:r>
    </w:p>
    <w:p w14:paraId="7D243E14">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1.</w:t>
      </w:r>
      <w:r>
        <w:rPr>
          <w:rFonts w:hint="eastAsia" w:ascii="仿宋_GB2312" w:hAnsi="仿宋_GB2312" w:eastAsia="仿宋_GB2312" w:cs="仿宋_GB2312"/>
          <w:sz w:val="32"/>
          <w:szCs w:val="32"/>
          <w:lang w:eastAsia="zh-CN"/>
        </w:rPr>
        <w:t>外语考核。包括听力、口语、阅读能力测试，全面考察考生的外国语应用能力。</w:t>
      </w:r>
    </w:p>
    <w:p w14:paraId="335A5B0A">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2.</w:t>
      </w:r>
      <w:r>
        <w:rPr>
          <w:rFonts w:hint="eastAsia" w:ascii="仿宋_GB2312" w:hAnsi="仿宋_GB2312" w:eastAsia="仿宋_GB2312" w:cs="仿宋_GB2312"/>
          <w:sz w:val="32"/>
          <w:szCs w:val="32"/>
          <w:lang w:eastAsia="zh-CN"/>
        </w:rPr>
        <w:t>专业综合面试。考察考生思想政治素质和品德、综合运用所学知识的能力、科研创新能力、对本学科前沿领域及最新研究动态的掌握情况。</w:t>
      </w:r>
    </w:p>
    <w:p w14:paraId="5F56B31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3.</w:t>
      </w:r>
      <w:r>
        <w:rPr>
          <w:rFonts w:hint="eastAsia" w:ascii="仿宋_GB2312" w:hAnsi="仿宋_GB2312" w:eastAsia="仿宋_GB2312" w:cs="仿宋_GB2312"/>
          <w:sz w:val="32"/>
          <w:szCs w:val="32"/>
          <w:lang w:eastAsia="zh-CN"/>
        </w:rPr>
        <w:t xml:space="preserve">对于成绩排名后 </w:t>
      </w:r>
      <w:r>
        <w:rPr>
          <w:rFonts w:hint="eastAsia" w:ascii="仿宋_GB2312" w:hAnsi="仿宋_GB2312" w:eastAsia="仿宋_GB2312" w:cs="仿宋_GB2312"/>
          <w:sz w:val="32"/>
          <w:szCs w:val="32"/>
          <w:lang w:val="en-US"/>
        </w:rPr>
        <w:t>30%</w:t>
      </w:r>
      <w:r>
        <w:rPr>
          <w:rFonts w:hint="eastAsia" w:ascii="仿宋_GB2312" w:hAnsi="仿宋_GB2312" w:eastAsia="仿宋_GB2312" w:cs="仿宋_GB2312"/>
          <w:sz w:val="32"/>
          <w:szCs w:val="32"/>
          <w:lang w:eastAsia="zh-CN"/>
        </w:rPr>
        <w:t>或有硕士阶段不合格成绩的考生，学院重点对其科研潜质和学术素养进行考察，根据考生参与学术研究项目和已取得学术成果情况客观判断考生是否具备博士生培养的潜能和素质。</w:t>
      </w:r>
    </w:p>
    <w:p w14:paraId="0A61C89D">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复试总分（满分</w:t>
      </w:r>
      <w:r>
        <w:rPr>
          <w:rFonts w:hint="eastAsia" w:ascii="仿宋_GB2312" w:hAnsi="仿宋_GB2312" w:eastAsia="仿宋_GB2312" w:cs="仿宋_GB2312"/>
          <w:sz w:val="32"/>
          <w:szCs w:val="32"/>
          <w:lang w:val="en-US"/>
        </w:rPr>
        <w:t>100</w:t>
      </w:r>
      <w:r>
        <w:rPr>
          <w:rFonts w:hint="eastAsia" w:ascii="仿宋_GB2312" w:hAnsi="仿宋_GB2312" w:eastAsia="仿宋_GB2312" w:cs="仿宋_GB2312"/>
          <w:sz w:val="32"/>
          <w:szCs w:val="32"/>
          <w:lang w:eastAsia="zh-CN"/>
        </w:rPr>
        <w:t>分）</w:t>
      </w:r>
      <w:r>
        <w:rPr>
          <w:rFonts w:hint="eastAsia" w:ascii="仿宋_GB2312" w:hAnsi="仿宋_GB2312" w:eastAsia="仿宋_GB2312" w:cs="仿宋_GB2312"/>
          <w:sz w:val="32"/>
          <w:szCs w:val="32"/>
          <w:lang w:val="en-US"/>
        </w:rPr>
        <w:t>=</w:t>
      </w:r>
      <w:r>
        <w:rPr>
          <w:rFonts w:hint="eastAsia" w:ascii="仿宋_GB2312" w:hAnsi="仿宋_GB2312" w:eastAsia="仿宋_GB2312" w:cs="仿宋_GB2312"/>
          <w:sz w:val="32"/>
          <w:szCs w:val="32"/>
          <w:lang w:eastAsia="zh-CN"/>
        </w:rPr>
        <w:t>外语考核（满分</w:t>
      </w:r>
      <w:r>
        <w:rPr>
          <w:rFonts w:hint="eastAsia" w:ascii="仿宋_GB2312" w:hAnsi="仿宋_GB2312" w:eastAsia="仿宋_GB2312" w:cs="仿宋_GB2312"/>
          <w:sz w:val="32"/>
          <w:szCs w:val="32"/>
          <w:lang w:val="en-US"/>
        </w:rPr>
        <w:t>20</w:t>
      </w:r>
      <w:r>
        <w:rPr>
          <w:rFonts w:hint="eastAsia" w:ascii="仿宋_GB2312" w:hAnsi="仿宋_GB2312" w:eastAsia="仿宋_GB2312" w:cs="仿宋_GB2312"/>
          <w:sz w:val="32"/>
          <w:szCs w:val="32"/>
          <w:lang w:eastAsia="zh-CN"/>
        </w:rPr>
        <w:t>分）</w:t>
      </w:r>
      <w:r>
        <w:rPr>
          <w:rFonts w:hint="eastAsia" w:ascii="仿宋_GB2312" w:hAnsi="仿宋_GB2312" w:eastAsia="仿宋_GB2312" w:cs="仿宋_GB2312"/>
          <w:sz w:val="32"/>
          <w:szCs w:val="32"/>
          <w:lang w:val="en-US"/>
        </w:rPr>
        <w:t>+</w:t>
      </w:r>
      <w:r>
        <w:rPr>
          <w:rFonts w:hint="eastAsia" w:ascii="仿宋_GB2312" w:hAnsi="仿宋_GB2312" w:eastAsia="仿宋_GB2312" w:cs="仿宋_GB2312"/>
          <w:sz w:val="32"/>
          <w:szCs w:val="32"/>
          <w:lang w:eastAsia="zh-CN"/>
        </w:rPr>
        <w:t>专业综合面试（满分</w:t>
      </w:r>
      <w:r>
        <w:rPr>
          <w:rFonts w:hint="eastAsia" w:ascii="仿宋_GB2312" w:hAnsi="仿宋_GB2312" w:eastAsia="仿宋_GB2312" w:cs="仿宋_GB2312"/>
          <w:sz w:val="32"/>
          <w:szCs w:val="32"/>
          <w:lang w:val="en-US"/>
        </w:rPr>
        <w:t>80</w:t>
      </w:r>
      <w:r>
        <w:rPr>
          <w:rFonts w:hint="eastAsia" w:ascii="仿宋_GB2312" w:hAnsi="仿宋_GB2312" w:eastAsia="仿宋_GB2312" w:cs="仿宋_GB2312"/>
          <w:sz w:val="32"/>
          <w:szCs w:val="32"/>
          <w:lang w:eastAsia="zh-CN"/>
        </w:rPr>
        <w:t>分）。两个环节均需达到及格分数（即每个环节的得分大于或等于单项满分的</w:t>
      </w:r>
      <w:r>
        <w:rPr>
          <w:rFonts w:hint="eastAsia" w:ascii="仿宋_GB2312" w:hAnsi="仿宋_GB2312" w:eastAsia="仿宋_GB2312" w:cs="仿宋_GB2312"/>
          <w:sz w:val="32"/>
          <w:szCs w:val="32"/>
          <w:lang w:val="en-US"/>
        </w:rPr>
        <w:t>60%</w:t>
      </w:r>
      <w:r>
        <w:rPr>
          <w:rFonts w:hint="eastAsia" w:ascii="仿宋_GB2312" w:hAnsi="仿宋_GB2312" w:eastAsia="仿宋_GB2312" w:cs="仿宋_GB2312"/>
          <w:sz w:val="32"/>
          <w:szCs w:val="32"/>
          <w:lang w:eastAsia="zh-CN"/>
        </w:rPr>
        <w:t>），否则不予录取。</w:t>
      </w:r>
    </w:p>
    <w:p w14:paraId="181A1D2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（二）复试要求</w:t>
      </w:r>
    </w:p>
    <w:p w14:paraId="56FA05E5">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专业综合面试专家组由不少于</w:t>
      </w:r>
      <w:r>
        <w:rPr>
          <w:rFonts w:hint="eastAsia" w:ascii="仿宋_GB2312" w:hAnsi="仿宋_GB2312" w:eastAsia="仿宋_GB2312" w:cs="仿宋_GB2312"/>
          <w:sz w:val="32"/>
          <w:szCs w:val="32"/>
          <w:lang w:val="en-US"/>
        </w:rPr>
        <w:t>5</w:t>
      </w:r>
      <w:r>
        <w:rPr>
          <w:rFonts w:hint="eastAsia" w:ascii="仿宋_GB2312" w:hAnsi="仿宋_GB2312" w:eastAsia="仿宋_GB2312" w:cs="仿宋_GB2312"/>
          <w:sz w:val="32"/>
          <w:szCs w:val="32"/>
          <w:lang w:eastAsia="zh-CN"/>
        </w:rPr>
        <w:t>人的学院学术委员会成员组成，本学科博士生导师一般不少于</w:t>
      </w:r>
      <w:r>
        <w:rPr>
          <w:rFonts w:hint="eastAsia" w:ascii="仿宋_GB2312" w:hAnsi="仿宋_GB2312" w:eastAsia="仿宋_GB2312" w:cs="仿宋_GB2312"/>
          <w:sz w:val="32"/>
          <w:szCs w:val="32"/>
          <w:lang w:val="en-US"/>
        </w:rPr>
        <w:t>3</w:t>
      </w:r>
      <w:r>
        <w:rPr>
          <w:rFonts w:hint="eastAsia" w:ascii="仿宋_GB2312" w:hAnsi="仿宋_GB2312" w:eastAsia="仿宋_GB2312" w:cs="仿宋_GB2312"/>
          <w:sz w:val="32"/>
          <w:szCs w:val="32"/>
          <w:lang w:eastAsia="zh-CN"/>
        </w:rPr>
        <w:t>人，并配备</w:t>
      </w:r>
      <w:r>
        <w:rPr>
          <w:rFonts w:hint="eastAsia" w:ascii="仿宋_GB2312" w:hAnsi="仿宋_GB2312" w:eastAsia="仿宋_GB2312" w:cs="仿宋_GB2312"/>
          <w:sz w:val="32"/>
          <w:szCs w:val="32"/>
          <w:lang w:val="en-US"/>
        </w:rPr>
        <w:t>2</w:t>
      </w:r>
      <w:r>
        <w:rPr>
          <w:rFonts w:hint="eastAsia" w:ascii="仿宋_GB2312" w:hAnsi="仿宋_GB2312" w:eastAsia="仿宋_GB2312" w:cs="仿宋_GB2312"/>
          <w:sz w:val="32"/>
          <w:szCs w:val="32"/>
          <w:lang w:eastAsia="zh-CN"/>
        </w:rPr>
        <w:t xml:space="preserve">名秘书进行记录及数据统计等事务性工作。设监督人员 </w:t>
      </w:r>
      <w:r>
        <w:rPr>
          <w:rFonts w:hint="eastAsia" w:ascii="仿宋_GB2312" w:hAnsi="仿宋_GB2312" w:eastAsia="仿宋_GB2312" w:cs="仿宋_GB2312"/>
          <w:sz w:val="32"/>
          <w:szCs w:val="32"/>
          <w:lang w:val="en-US"/>
        </w:rPr>
        <w:t xml:space="preserve">1 </w:t>
      </w:r>
      <w:r>
        <w:rPr>
          <w:rFonts w:hint="eastAsia" w:ascii="仿宋_GB2312" w:hAnsi="仿宋_GB2312" w:eastAsia="仿宋_GB2312" w:cs="仿宋_GB2312"/>
          <w:sz w:val="32"/>
          <w:szCs w:val="32"/>
          <w:lang w:eastAsia="zh-CN"/>
        </w:rPr>
        <w:t>名，对复试全环节监督，对考核中出现的特殊问题及时反馈。全过程严格进行记录，并全程录音、录像。</w:t>
      </w:r>
    </w:p>
    <w:p w14:paraId="3A2BEE3E">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复试全程约</w:t>
      </w:r>
      <w:r>
        <w:rPr>
          <w:rFonts w:hint="eastAsia" w:ascii="仿宋_GB2312" w:hAnsi="仿宋_GB2312" w:eastAsia="仿宋_GB2312" w:cs="仿宋_GB2312"/>
          <w:sz w:val="32"/>
          <w:szCs w:val="32"/>
          <w:lang w:val="en-US"/>
        </w:rPr>
        <w:t>20</w:t>
      </w:r>
      <w:r>
        <w:rPr>
          <w:rFonts w:hint="eastAsia" w:ascii="仿宋_GB2312" w:hAnsi="仿宋_GB2312" w:eastAsia="仿宋_GB2312" w:cs="仿宋_GB2312"/>
          <w:sz w:val="32"/>
          <w:szCs w:val="32"/>
          <w:lang w:eastAsia="zh-CN"/>
        </w:rPr>
        <w:t>分钟，分为两个部分：</w:t>
      </w:r>
    </w:p>
    <w:p w14:paraId="722CD4CF">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第一部分，考生需准备汇报</w:t>
      </w:r>
      <w:r>
        <w:rPr>
          <w:rFonts w:hint="eastAsia" w:ascii="仿宋_GB2312" w:hAnsi="仿宋_GB2312" w:eastAsia="仿宋_GB2312" w:cs="仿宋_GB2312"/>
          <w:sz w:val="32"/>
          <w:szCs w:val="32"/>
          <w:lang w:val="en-US"/>
        </w:rPr>
        <w:t>PPT</w:t>
      </w:r>
      <w:r>
        <w:rPr>
          <w:rFonts w:hint="eastAsia" w:ascii="仿宋_GB2312" w:hAnsi="仿宋_GB2312" w:eastAsia="仿宋_GB2312" w:cs="仿宋_GB2312"/>
          <w:sz w:val="32"/>
          <w:szCs w:val="32"/>
          <w:lang w:eastAsia="zh-CN"/>
        </w:rPr>
        <w:t>，时间为</w:t>
      </w:r>
      <w:r>
        <w:rPr>
          <w:rFonts w:hint="eastAsia" w:ascii="仿宋_GB2312" w:hAnsi="仿宋_GB2312" w:eastAsia="仿宋_GB2312" w:cs="仿宋_GB2312"/>
          <w:sz w:val="32"/>
          <w:szCs w:val="32"/>
          <w:lang w:val="en-US"/>
        </w:rPr>
        <w:t>6-8</w:t>
      </w:r>
      <w:r>
        <w:rPr>
          <w:rFonts w:hint="eastAsia" w:ascii="仿宋_GB2312" w:hAnsi="仿宋_GB2312" w:eastAsia="仿宋_GB2312" w:cs="仿宋_GB2312"/>
          <w:sz w:val="32"/>
          <w:szCs w:val="32"/>
          <w:lang w:eastAsia="zh-CN"/>
        </w:rPr>
        <w:t>分钟，具体内容包括以下五个方面：</w:t>
      </w:r>
    </w:p>
    <w:p w14:paraId="71332037">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1.</w:t>
      </w:r>
      <w:r>
        <w:rPr>
          <w:rFonts w:hint="eastAsia" w:ascii="仿宋_GB2312" w:hAnsi="仿宋_GB2312" w:eastAsia="仿宋_GB2312" w:cs="仿宋_GB2312"/>
          <w:sz w:val="32"/>
          <w:szCs w:val="32"/>
          <w:lang w:eastAsia="zh-CN"/>
        </w:rPr>
        <w:t>个人基本情况英文陈述：姓名、本科院校及专业、硕士院校及专业、英语水平</w:t>
      </w:r>
      <w:r>
        <w:rPr>
          <w:rFonts w:hint="eastAsia" w:ascii="仿宋_GB2312" w:hAnsi="仿宋_GB2312" w:eastAsia="仿宋_GB2312" w:cs="仿宋_GB2312"/>
          <w:sz w:val="32"/>
          <w:szCs w:val="32"/>
          <w:lang w:val="en-US"/>
        </w:rPr>
        <w:t>(</w:t>
      </w:r>
      <w:r>
        <w:rPr>
          <w:rFonts w:hint="eastAsia" w:ascii="仿宋_GB2312" w:hAnsi="仿宋_GB2312" w:eastAsia="仿宋_GB2312" w:cs="仿宋_GB2312"/>
          <w:sz w:val="32"/>
          <w:szCs w:val="32"/>
          <w:lang w:eastAsia="zh-CN"/>
        </w:rPr>
        <w:t>成绩</w:t>
      </w:r>
      <w:r>
        <w:rPr>
          <w:rFonts w:hint="eastAsia" w:ascii="仿宋_GB2312" w:hAnsi="仿宋_GB2312" w:eastAsia="仿宋_GB2312" w:cs="仿宋_GB2312"/>
          <w:sz w:val="32"/>
          <w:szCs w:val="32"/>
          <w:lang w:val="en-US"/>
        </w:rPr>
        <w:t>)</w:t>
      </w:r>
      <w:r>
        <w:rPr>
          <w:rFonts w:hint="eastAsia" w:ascii="仿宋_GB2312" w:hAnsi="仿宋_GB2312" w:eastAsia="仿宋_GB2312" w:cs="仿宋_GB2312"/>
          <w:sz w:val="32"/>
          <w:szCs w:val="32"/>
          <w:lang w:eastAsia="zh-CN"/>
        </w:rPr>
        <w:t>和获得这个成绩的时间（如</w:t>
      </w:r>
      <w:r>
        <w:rPr>
          <w:rFonts w:hint="eastAsia" w:ascii="仿宋_GB2312" w:hAnsi="仿宋_GB2312" w:eastAsia="仿宋_GB2312" w:cs="仿宋_GB2312"/>
          <w:sz w:val="32"/>
          <w:szCs w:val="32"/>
          <w:lang w:val="en-US"/>
        </w:rPr>
        <w:t>2020</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rPr>
        <w:t>12</w:t>
      </w:r>
      <w:r>
        <w:rPr>
          <w:rFonts w:hint="eastAsia" w:ascii="仿宋_GB2312" w:hAnsi="仿宋_GB2312" w:eastAsia="仿宋_GB2312" w:cs="仿宋_GB2312"/>
          <w:sz w:val="32"/>
          <w:szCs w:val="32"/>
          <w:lang w:eastAsia="zh-CN"/>
        </w:rPr>
        <w:t>月）等。</w:t>
      </w:r>
    </w:p>
    <w:p w14:paraId="5EFD755F">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2.</w:t>
      </w:r>
      <w:r>
        <w:rPr>
          <w:rFonts w:hint="eastAsia" w:ascii="仿宋_GB2312" w:hAnsi="仿宋_GB2312" w:eastAsia="仿宋_GB2312" w:cs="仿宋_GB2312"/>
          <w:sz w:val="32"/>
          <w:szCs w:val="32"/>
          <w:lang w:eastAsia="zh-CN"/>
        </w:rPr>
        <w:t>学习基础和前期研究工作。</w:t>
      </w:r>
    </w:p>
    <w:p w14:paraId="2B59F8CE">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3.</w:t>
      </w:r>
      <w:r>
        <w:rPr>
          <w:rFonts w:hint="eastAsia" w:ascii="仿宋_GB2312" w:hAnsi="仿宋_GB2312" w:eastAsia="仿宋_GB2312" w:cs="仿宋_GB2312"/>
          <w:sz w:val="32"/>
          <w:szCs w:val="32"/>
          <w:lang w:eastAsia="zh-CN"/>
        </w:rPr>
        <w:t>在科研工作中的贡献。</w:t>
      </w:r>
    </w:p>
    <w:p w14:paraId="022AC5AD">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4.</w:t>
      </w:r>
      <w:r>
        <w:rPr>
          <w:rFonts w:hint="eastAsia" w:ascii="仿宋_GB2312" w:hAnsi="仿宋_GB2312" w:eastAsia="仿宋_GB2312" w:cs="仿宋_GB2312"/>
          <w:sz w:val="32"/>
          <w:szCs w:val="32"/>
          <w:lang w:eastAsia="zh-CN"/>
        </w:rPr>
        <w:t>对拟报考博士研究方向的最新研究动态的认识及研究设想。</w:t>
      </w:r>
    </w:p>
    <w:p w14:paraId="2CF7224B">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5.</w:t>
      </w:r>
      <w:r>
        <w:rPr>
          <w:rFonts w:hint="eastAsia" w:ascii="仿宋_GB2312" w:hAnsi="仿宋_GB2312" w:eastAsia="仿宋_GB2312" w:cs="仿宋_GB2312"/>
          <w:sz w:val="32"/>
          <w:szCs w:val="32"/>
          <w:lang w:eastAsia="zh-CN"/>
        </w:rPr>
        <w:t>政治态度、个人品行和团队合作精神。</w:t>
      </w:r>
    </w:p>
    <w:p w14:paraId="5F7D3526">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第二部分，专家提问，时间约</w:t>
      </w:r>
      <w:r>
        <w:rPr>
          <w:rFonts w:hint="eastAsia" w:ascii="仿宋_GB2312" w:hAnsi="仿宋_GB2312" w:eastAsia="仿宋_GB2312" w:cs="仿宋_GB2312"/>
          <w:sz w:val="32"/>
          <w:szCs w:val="32"/>
          <w:lang w:val="en-US"/>
        </w:rPr>
        <w:t>12-14</w:t>
      </w:r>
      <w:r>
        <w:rPr>
          <w:rFonts w:hint="eastAsia" w:ascii="仿宋_GB2312" w:hAnsi="仿宋_GB2312" w:eastAsia="仿宋_GB2312" w:cs="仿宋_GB2312"/>
          <w:sz w:val="32"/>
          <w:szCs w:val="32"/>
          <w:lang w:eastAsia="zh-CN"/>
        </w:rPr>
        <w:t>分钟。</w:t>
      </w:r>
    </w:p>
    <w:p w14:paraId="2AC7703D">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重点对考生的思想政治素质和品德、学业水平、专业素养、科研能力、创新潜质和综合素质的全面考查和综合评价，以及对已开展科研工作和取得的成果进行考核。</w:t>
      </w:r>
    </w:p>
    <w:p w14:paraId="7A2EC0BF">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eastAsia="zh-CN"/>
        </w:rPr>
        <w:t>学科交叉培养博士专项计划”学生注重研究方向所涉及学科领域的知识、能力方面的考察。“与军科院联合培养专项计划”依托联合培养项目需求，有针对性的考察考生相关知识基础和科研潜质。“国际产学研用”专项计划，加强对考生外语表达和交流能力的考察。</w:t>
      </w:r>
    </w:p>
    <w:p w14:paraId="1B708F2B">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非定向就业工程博士重点考察考生工程技术理论基础和工程实践能力，解决复杂工程中系统性问题和关键性问题、进行工程技术创新等方面的素质和潜力。</w:t>
      </w:r>
    </w:p>
    <w:p w14:paraId="34F95EA0">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其他新批复的专项招生计划，按相应招生简章中规定的报考条件，在复试中予以考察。</w:t>
      </w:r>
    </w:p>
    <w:p w14:paraId="4B274AB4">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对于不满足外语免试条件的考生，专家将加强对考生外语基础知识和外语交流能力考核。</w:t>
      </w:r>
    </w:p>
    <w:p w14:paraId="6EEDE9C6">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坚持立德树人，加强思想品德考核。思想政治素质和品德考核是博士研究生招生考核的重要内容和录取的重要依据。遵循实事求是的原则认真考核本人的现实表现，内容应包括政治态度、思想表现、道德品质、遵纪守法等方面，特别要注重考查考生的科学精神、学术道德、专业伦理、诚实守信等方面的情况。对于思想品德考核不合格者不予录取。</w:t>
      </w:r>
    </w:p>
    <w:p w14:paraId="15FBD2F4">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（三）复试考核形式</w:t>
      </w:r>
    </w:p>
    <w:p w14:paraId="6DF38938">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复试考核采取现场考核形式，地点：山东省烟台市经济技术开发区青岛大街</w:t>
      </w:r>
      <w:r>
        <w:rPr>
          <w:rFonts w:hint="eastAsia" w:ascii="仿宋_GB2312" w:hAnsi="仿宋_GB2312" w:eastAsia="仿宋_GB2312" w:cs="仿宋_GB2312"/>
          <w:sz w:val="32"/>
          <w:szCs w:val="32"/>
          <w:lang w:val="en-US"/>
        </w:rPr>
        <w:t>1</w:t>
      </w:r>
      <w:r>
        <w:rPr>
          <w:rFonts w:hint="eastAsia" w:ascii="仿宋_GB2312" w:hAnsi="仿宋_GB2312" w:eastAsia="仿宋_GB2312" w:cs="仿宋_GB2312"/>
          <w:sz w:val="32"/>
          <w:szCs w:val="32"/>
          <w:lang w:eastAsia="zh-CN"/>
        </w:rPr>
        <w:t>号，时间另行通知。</w:t>
      </w:r>
    </w:p>
    <w:p w14:paraId="08E20A14">
      <w:pPr>
        <w:keepNext w:val="0"/>
        <w:keepLines w:val="0"/>
        <w:pageBreakBefore w:val="0"/>
        <w:kinsoku/>
        <w:wordWrap/>
        <w:overflowPunct/>
        <w:topLinePunct w:val="0"/>
        <w:autoSpaceDE/>
        <w:autoSpaceDN/>
        <w:bidi w:val="0"/>
        <w:adjustRightInd/>
        <w:snapToGrid/>
        <w:spacing w:beforeAutospacing="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br w:type="page"/>
      </w:r>
    </w:p>
    <w:p w14:paraId="5E996607">
      <w:pPr>
        <w:pStyle w:val="2"/>
        <w:keepNext w:val="0"/>
        <w:keepLines w:val="0"/>
        <w:widowControl/>
        <w:suppressLineNumbers w:val="0"/>
        <w:spacing w:before="29" w:beforeAutospacing="0" w:after="29" w:afterAutospacing="0" w:line="518" w:lineRule="atLeast"/>
        <w:ind w:left="0" w:firstLine="634"/>
        <w:jc w:val="both"/>
        <w:rPr>
          <w:rFonts w:hint="eastAsia" w:ascii="黑体" w:hAnsi="黑体" w:eastAsia="黑体" w:cs="黑体"/>
          <w:b/>
          <w:bCs/>
          <w:sz w:val="36"/>
          <w:szCs w:val="36"/>
          <w:lang w:val="en-US" w:eastAsia="zh-CN"/>
        </w:rPr>
      </w:pPr>
      <w:r>
        <w:rPr>
          <w:rFonts w:hint="eastAsia" w:ascii="黑体" w:hAnsi="黑体" w:eastAsia="黑体" w:cs="黑体"/>
          <w:b/>
          <w:bCs/>
          <w:sz w:val="36"/>
          <w:szCs w:val="36"/>
          <w:lang w:val="en-US" w:eastAsia="zh-CN"/>
        </w:rPr>
        <w:t>二、申请考核制申请人</w:t>
      </w:r>
    </w:p>
    <w:p w14:paraId="0789421A">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对于通过申报资格审核的考生，由烟台研究院组织进行综合考核，综合考核包含申请材料审核、初试、复试三个环节。</w:t>
      </w:r>
    </w:p>
    <w:p w14:paraId="6C3B3DA4">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fill="FFFF00"/>
          <w:lang w:eastAsia="zh-CN"/>
        </w:rPr>
        <w:t>综合考核分数（满分</w:t>
      </w:r>
      <w:r>
        <w:rPr>
          <w:rFonts w:hint="eastAsia" w:ascii="仿宋_GB2312" w:hAnsi="仿宋_GB2312" w:eastAsia="仿宋_GB2312" w:cs="仿宋_GB2312"/>
          <w:sz w:val="32"/>
          <w:szCs w:val="32"/>
          <w:shd w:val="clear" w:fill="FFFF00"/>
          <w:lang w:val="en-US"/>
        </w:rPr>
        <w:t>100</w:t>
      </w:r>
      <w:r>
        <w:rPr>
          <w:rFonts w:hint="eastAsia" w:ascii="仿宋_GB2312" w:hAnsi="仿宋_GB2312" w:eastAsia="仿宋_GB2312" w:cs="仿宋_GB2312"/>
          <w:sz w:val="32"/>
          <w:szCs w:val="32"/>
          <w:shd w:val="clear" w:fill="FFFF00"/>
          <w:lang w:eastAsia="zh-CN"/>
        </w:rPr>
        <w:t>分）</w:t>
      </w:r>
      <w:r>
        <w:rPr>
          <w:rFonts w:hint="eastAsia" w:ascii="仿宋_GB2312" w:hAnsi="仿宋_GB2312" w:eastAsia="仿宋_GB2312" w:cs="仿宋_GB2312"/>
          <w:sz w:val="32"/>
          <w:szCs w:val="32"/>
          <w:shd w:val="clear" w:fill="FFFF00"/>
          <w:lang w:val="en-US"/>
        </w:rPr>
        <w:t>=</w:t>
      </w:r>
      <w:r>
        <w:rPr>
          <w:rFonts w:hint="eastAsia" w:ascii="仿宋_GB2312" w:hAnsi="仿宋_GB2312" w:eastAsia="仿宋_GB2312" w:cs="仿宋_GB2312"/>
          <w:sz w:val="32"/>
          <w:szCs w:val="32"/>
          <w:shd w:val="clear" w:fill="FFFF00"/>
          <w:lang w:eastAsia="zh-CN"/>
        </w:rPr>
        <w:t>申请材料审核分数（满分</w:t>
      </w:r>
      <w:r>
        <w:rPr>
          <w:rFonts w:hint="eastAsia" w:ascii="仿宋_GB2312" w:hAnsi="仿宋_GB2312" w:eastAsia="仿宋_GB2312" w:cs="仿宋_GB2312"/>
          <w:sz w:val="32"/>
          <w:szCs w:val="32"/>
          <w:shd w:val="clear" w:fill="FFFF00"/>
          <w:lang w:val="en-US"/>
        </w:rPr>
        <w:t>40</w:t>
      </w:r>
      <w:r>
        <w:rPr>
          <w:rFonts w:hint="eastAsia" w:ascii="仿宋_GB2312" w:hAnsi="仿宋_GB2312" w:eastAsia="仿宋_GB2312" w:cs="仿宋_GB2312"/>
          <w:sz w:val="32"/>
          <w:szCs w:val="32"/>
          <w:shd w:val="clear" w:fill="FFFF00"/>
          <w:lang w:eastAsia="zh-CN"/>
        </w:rPr>
        <w:t>分）</w:t>
      </w:r>
      <w:r>
        <w:rPr>
          <w:rFonts w:hint="eastAsia" w:ascii="仿宋_GB2312" w:hAnsi="仿宋_GB2312" w:eastAsia="仿宋_GB2312" w:cs="仿宋_GB2312"/>
          <w:sz w:val="32"/>
          <w:szCs w:val="32"/>
          <w:shd w:val="clear" w:fill="FFFF00"/>
          <w:lang w:val="en-US"/>
        </w:rPr>
        <w:t>+</w:t>
      </w:r>
      <w:r>
        <w:rPr>
          <w:rFonts w:hint="eastAsia" w:ascii="仿宋_GB2312" w:hAnsi="仿宋_GB2312" w:eastAsia="仿宋_GB2312" w:cs="仿宋_GB2312"/>
          <w:sz w:val="32"/>
          <w:szCs w:val="32"/>
          <w:shd w:val="clear" w:fill="FFFF00"/>
          <w:lang w:eastAsia="zh-CN"/>
        </w:rPr>
        <w:t>初试分数（满</w:t>
      </w:r>
      <w:r>
        <w:rPr>
          <w:rFonts w:hint="eastAsia" w:ascii="仿宋_GB2312" w:hAnsi="仿宋_GB2312" w:eastAsia="仿宋_GB2312" w:cs="仿宋_GB2312"/>
          <w:sz w:val="32"/>
          <w:szCs w:val="32"/>
          <w:shd w:val="clear" w:fill="FFFF00"/>
          <w:lang w:val="en-US"/>
        </w:rPr>
        <w:t>20</w:t>
      </w:r>
      <w:r>
        <w:rPr>
          <w:rFonts w:hint="eastAsia" w:ascii="仿宋_GB2312" w:hAnsi="仿宋_GB2312" w:eastAsia="仿宋_GB2312" w:cs="仿宋_GB2312"/>
          <w:sz w:val="32"/>
          <w:szCs w:val="32"/>
          <w:shd w:val="clear" w:fill="FFFF00"/>
          <w:lang w:eastAsia="zh-CN"/>
        </w:rPr>
        <w:t>分）</w:t>
      </w:r>
      <w:r>
        <w:rPr>
          <w:rFonts w:hint="eastAsia" w:ascii="仿宋_GB2312" w:hAnsi="仿宋_GB2312" w:eastAsia="仿宋_GB2312" w:cs="仿宋_GB2312"/>
          <w:sz w:val="32"/>
          <w:szCs w:val="32"/>
          <w:shd w:val="clear" w:fill="FFFF00"/>
          <w:lang w:val="en-US"/>
        </w:rPr>
        <w:t>+</w:t>
      </w:r>
      <w:r>
        <w:rPr>
          <w:rFonts w:hint="eastAsia" w:ascii="仿宋_GB2312" w:hAnsi="仿宋_GB2312" w:eastAsia="仿宋_GB2312" w:cs="仿宋_GB2312"/>
          <w:sz w:val="32"/>
          <w:szCs w:val="32"/>
          <w:shd w:val="clear" w:fill="FFFF00"/>
          <w:lang w:eastAsia="zh-CN"/>
        </w:rPr>
        <w:t>复试分数（满分</w:t>
      </w:r>
      <w:r>
        <w:rPr>
          <w:rFonts w:hint="eastAsia" w:ascii="仿宋_GB2312" w:hAnsi="仿宋_GB2312" w:eastAsia="仿宋_GB2312" w:cs="仿宋_GB2312"/>
          <w:sz w:val="32"/>
          <w:szCs w:val="32"/>
          <w:shd w:val="clear" w:fill="FFFF00"/>
          <w:lang w:val="en-US"/>
        </w:rPr>
        <w:t>40</w:t>
      </w:r>
      <w:r>
        <w:rPr>
          <w:rFonts w:hint="eastAsia" w:ascii="仿宋_GB2312" w:hAnsi="仿宋_GB2312" w:eastAsia="仿宋_GB2312" w:cs="仿宋_GB2312"/>
          <w:sz w:val="32"/>
          <w:szCs w:val="32"/>
          <w:shd w:val="clear" w:fill="FFFF00"/>
          <w:lang w:eastAsia="zh-CN"/>
        </w:rPr>
        <w:t>分）。</w:t>
      </w:r>
    </w:p>
    <w:p w14:paraId="36CDDA37">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申请材料审核、初试、复试三个环节均需达到及格分数（即每个环节的得分大于或等于单项满分的</w:t>
      </w:r>
      <w:r>
        <w:rPr>
          <w:rFonts w:hint="eastAsia" w:ascii="仿宋_GB2312" w:hAnsi="仿宋_GB2312" w:eastAsia="仿宋_GB2312" w:cs="仿宋_GB2312"/>
          <w:sz w:val="32"/>
          <w:szCs w:val="32"/>
          <w:lang w:val="en-US"/>
        </w:rPr>
        <w:t>60%</w:t>
      </w:r>
      <w:r>
        <w:rPr>
          <w:rFonts w:hint="eastAsia" w:ascii="仿宋_GB2312" w:hAnsi="仿宋_GB2312" w:eastAsia="仿宋_GB2312" w:cs="仿宋_GB2312"/>
          <w:sz w:val="32"/>
          <w:szCs w:val="32"/>
          <w:lang w:eastAsia="zh-CN"/>
        </w:rPr>
        <w:t>），否则不予录取。</w:t>
      </w:r>
    </w:p>
    <w:p w14:paraId="5E2A3772">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（一）申请材料审核</w:t>
      </w:r>
    </w:p>
    <w:p w14:paraId="7E3C134F">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烟台研究院成立</w:t>
      </w:r>
      <w:r>
        <w:rPr>
          <w:rFonts w:hint="eastAsia" w:ascii="仿宋_GB2312" w:hAnsi="仿宋_GB2312" w:eastAsia="仿宋_GB2312" w:cs="仿宋_GB2312"/>
          <w:sz w:val="32"/>
          <w:szCs w:val="32"/>
          <w:lang w:val="en-US"/>
        </w:rPr>
        <w:t>3</w:t>
      </w:r>
      <w:r>
        <w:rPr>
          <w:rFonts w:hint="eastAsia" w:ascii="仿宋_GB2312" w:hAnsi="仿宋_GB2312" w:eastAsia="仿宋_GB2312" w:cs="仿宋_GB2312"/>
          <w:sz w:val="32"/>
          <w:szCs w:val="32"/>
          <w:lang w:eastAsia="zh-CN"/>
        </w:rPr>
        <w:t>名或以上专家组成的申请材料审核小组，对考生提供的申请材料进行审核，申报资格审核未通过者，不允许参加下一阶段考核，审核结果将在烟台研究院官网进行公示。主要审核内容：</w:t>
      </w:r>
    </w:p>
    <w:p w14:paraId="2C07A423">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1.</w:t>
      </w:r>
      <w:r>
        <w:rPr>
          <w:rFonts w:hint="eastAsia" w:ascii="仿宋_GB2312" w:hAnsi="仿宋_GB2312" w:eastAsia="仿宋_GB2312" w:cs="仿宋_GB2312"/>
          <w:sz w:val="32"/>
          <w:szCs w:val="32"/>
          <w:lang w:eastAsia="zh-CN"/>
        </w:rPr>
        <w:t>考生本科和硕士阶段的学习经历与取得的成绩；</w:t>
      </w:r>
    </w:p>
    <w:p w14:paraId="1B7C59A6">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2.</w:t>
      </w:r>
      <w:r>
        <w:rPr>
          <w:rFonts w:hint="eastAsia" w:ascii="仿宋_GB2312" w:hAnsi="仿宋_GB2312" w:eastAsia="仿宋_GB2312" w:cs="仿宋_GB2312"/>
          <w:sz w:val="32"/>
          <w:szCs w:val="32"/>
          <w:lang w:eastAsia="zh-CN"/>
        </w:rPr>
        <w:t>考生从事报考学科领域的相关工作经历、已取得的科研成果和发表的高水平学术文章等；</w:t>
      </w:r>
    </w:p>
    <w:p w14:paraId="2920DFFB">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3.</w:t>
      </w:r>
      <w:r>
        <w:rPr>
          <w:rFonts w:hint="eastAsia" w:ascii="仿宋_GB2312" w:hAnsi="仿宋_GB2312" w:eastAsia="仿宋_GB2312" w:cs="仿宋_GB2312"/>
          <w:sz w:val="32"/>
          <w:szCs w:val="32"/>
          <w:lang w:eastAsia="zh-CN"/>
        </w:rPr>
        <w:t>考生继续攻读博士学位研究生所具备的专业知识、科研能力、综合素质和培养潜力等；</w:t>
      </w:r>
    </w:p>
    <w:p w14:paraId="715E8663">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rPr>
        <w:t>4.</w:t>
      </w:r>
      <w:r>
        <w:rPr>
          <w:rFonts w:hint="eastAsia" w:ascii="仿宋_GB2312" w:hAnsi="仿宋_GB2312" w:eastAsia="仿宋_GB2312" w:cs="仿宋_GB2312"/>
          <w:sz w:val="32"/>
          <w:szCs w:val="32"/>
          <w:lang w:eastAsia="zh-CN"/>
        </w:rPr>
        <w:t>其他与考生攻读博士学位研究生有关的因素等。</w:t>
      </w:r>
    </w:p>
    <w:p w14:paraId="303BE429">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仿宋_GB2312" w:hAnsi="仿宋_GB2312" w:eastAsia="仿宋_GB2312" w:cs="仿宋_GB2312"/>
          <w:color w:val="FF0000"/>
          <w:sz w:val="32"/>
          <w:szCs w:val="32"/>
          <w:lang w:val="en-US" w:eastAsia="zh-CN"/>
        </w:rPr>
      </w:pPr>
      <w:r>
        <w:rPr>
          <w:rFonts w:hint="eastAsia" w:ascii="仿宋_GB2312" w:hAnsi="仿宋_GB2312" w:eastAsia="仿宋_GB2312" w:cs="仿宋_GB2312"/>
          <w:color w:val="FF0000"/>
          <w:sz w:val="32"/>
          <w:szCs w:val="32"/>
          <w:lang w:val="en-US" w:eastAsia="zh-CN"/>
        </w:rPr>
        <w:t>材料不合格者会在5月13日前联系补充修改（电话或QQ，请考生关注消息）。</w:t>
      </w:r>
    </w:p>
    <w:p w14:paraId="5FF14699">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（二）初试</w:t>
      </w:r>
    </w:p>
    <w:p w14:paraId="01C7A785">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eastAsia="zh-CN"/>
        </w:rPr>
        <w:t>初试采取撰写“科研报告”的方式进行，需将科研报告电子版发送至</w:t>
      </w:r>
      <w:r>
        <w:rPr>
          <w:rFonts w:hint="eastAsia" w:ascii="仿宋_GB2312" w:hAnsi="仿宋_GB2312" w:eastAsia="仿宋_GB2312" w:cs="仿宋_GB2312"/>
          <w:sz w:val="32"/>
          <w:szCs w:val="32"/>
          <w:lang w:val="en-US"/>
        </w:rPr>
        <w:t>salanes@hrbeu.edu.cn</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报告要求为PDF格式。</w:t>
      </w:r>
    </w:p>
    <w:p w14:paraId="455F49B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学院成立不少于</w:t>
      </w:r>
      <w:r>
        <w:rPr>
          <w:rFonts w:hint="eastAsia" w:ascii="仿宋_GB2312" w:hAnsi="仿宋_GB2312" w:eastAsia="仿宋_GB2312" w:cs="仿宋_GB2312"/>
          <w:sz w:val="32"/>
          <w:szCs w:val="32"/>
          <w:lang w:val="en-US"/>
        </w:rPr>
        <w:t>3</w:t>
      </w:r>
      <w:r>
        <w:rPr>
          <w:rFonts w:hint="eastAsia" w:ascii="仿宋_GB2312" w:hAnsi="仿宋_GB2312" w:eastAsia="仿宋_GB2312" w:cs="仿宋_GB2312"/>
          <w:sz w:val="32"/>
          <w:szCs w:val="32"/>
          <w:lang w:eastAsia="zh-CN"/>
        </w:rPr>
        <w:t>名专家组成的初试审核小组，对考生提交的科研报告，从科研报告的选题方向、创新性、学术价值、对科研的贡献等方面进行审核并评分。</w:t>
      </w:r>
    </w:p>
    <w:p w14:paraId="0D12F5DD">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科研报告要求：根据考生本人硕士阶段或工作阶段的研究方向，结合自己的科研工作及取得的科研成果撰写报告，要求图文并茂，与研究工作内容相关，能够反映个人的科研工作能力和水平；必须是自己的科研成果，不得抄袭，一经发现弄虚作假或抄袭他人成果的，取消考生当年及以后的申请资格。科研报告格式见模板，不少于</w:t>
      </w:r>
      <w:r>
        <w:rPr>
          <w:rFonts w:hint="eastAsia" w:ascii="仿宋_GB2312" w:hAnsi="仿宋_GB2312" w:eastAsia="仿宋_GB2312" w:cs="仿宋_GB2312"/>
          <w:sz w:val="32"/>
          <w:szCs w:val="32"/>
          <w:lang w:val="en-US"/>
        </w:rPr>
        <w:t>5000</w:t>
      </w:r>
      <w:r>
        <w:rPr>
          <w:rFonts w:hint="eastAsia" w:ascii="仿宋_GB2312" w:hAnsi="仿宋_GB2312" w:eastAsia="仿宋_GB2312" w:cs="仿宋_GB2312"/>
          <w:sz w:val="32"/>
          <w:szCs w:val="32"/>
          <w:lang w:eastAsia="zh-CN"/>
        </w:rPr>
        <w:t>字。需在</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月</w:t>
      </w:r>
      <w:r>
        <w:rPr>
          <w:rFonts w:hint="eastAsia" w:ascii="仿宋_GB2312" w:hAnsi="仿宋_GB2312" w:eastAsia="仿宋_GB2312" w:cs="仿宋_GB2312"/>
          <w:sz w:val="32"/>
          <w:szCs w:val="32"/>
          <w:lang w:val="en-US" w:eastAsia="zh-CN"/>
        </w:rPr>
        <w:t>12</w:t>
      </w:r>
      <w:bookmarkStart w:id="0" w:name="_GoBack"/>
      <w:bookmarkEnd w:id="0"/>
      <w:r>
        <w:rPr>
          <w:rFonts w:hint="eastAsia" w:ascii="仿宋_GB2312" w:hAnsi="仿宋_GB2312" w:eastAsia="仿宋_GB2312" w:cs="仿宋_GB2312"/>
          <w:sz w:val="32"/>
          <w:szCs w:val="32"/>
          <w:lang w:eastAsia="zh-CN"/>
        </w:rPr>
        <w:t>日前提交，逾期视为放弃初试环节。</w:t>
      </w:r>
    </w:p>
    <w:p w14:paraId="2C81C1C3">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（三）复试</w:t>
      </w:r>
    </w:p>
    <w:p w14:paraId="135529F2">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复试全程约</w:t>
      </w:r>
      <w:r>
        <w:rPr>
          <w:rFonts w:hint="eastAsia" w:ascii="仿宋_GB2312" w:hAnsi="仿宋_GB2312" w:eastAsia="仿宋_GB2312" w:cs="仿宋_GB2312"/>
          <w:sz w:val="32"/>
          <w:szCs w:val="32"/>
          <w:lang w:val="en-US"/>
        </w:rPr>
        <w:t>20</w:t>
      </w:r>
      <w:r>
        <w:rPr>
          <w:rFonts w:hint="eastAsia" w:ascii="仿宋_GB2312" w:hAnsi="仿宋_GB2312" w:eastAsia="仿宋_GB2312" w:cs="仿宋_GB2312"/>
          <w:sz w:val="32"/>
          <w:szCs w:val="32"/>
          <w:lang w:eastAsia="zh-CN"/>
        </w:rPr>
        <w:t>分钟，分为两个部分：</w:t>
      </w:r>
    </w:p>
    <w:p w14:paraId="2F0CFC5D">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第一部分，考生需准备汇报</w:t>
      </w:r>
      <w:r>
        <w:rPr>
          <w:rFonts w:hint="eastAsia" w:ascii="仿宋_GB2312" w:hAnsi="仿宋_GB2312" w:eastAsia="仿宋_GB2312" w:cs="仿宋_GB2312"/>
          <w:sz w:val="32"/>
          <w:szCs w:val="32"/>
          <w:lang w:val="en-US"/>
        </w:rPr>
        <w:t>PPT</w:t>
      </w:r>
      <w:r>
        <w:rPr>
          <w:rFonts w:hint="eastAsia" w:ascii="仿宋_GB2312" w:hAnsi="仿宋_GB2312" w:eastAsia="仿宋_GB2312" w:cs="仿宋_GB2312"/>
          <w:sz w:val="32"/>
          <w:szCs w:val="32"/>
          <w:lang w:eastAsia="zh-CN"/>
        </w:rPr>
        <w:t>，时间为</w:t>
      </w:r>
      <w:r>
        <w:rPr>
          <w:rFonts w:hint="eastAsia" w:ascii="仿宋_GB2312" w:hAnsi="仿宋_GB2312" w:eastAsia="仿宋_GB2312" w:cs="仿宋_GB2312"/>
          <w:sz w:val="32"/>
          <w:szCs w:val="32"/>
          <w:lang w:val="en-US"/>
        </w:rPr>
        <w:t>6-8</w:t>
      </w:r>
      <w:r>
        <w:rPr>
          <w:rFonts w:hint="eastAsia" w:ascii="仿宋_GB2312" w:hAnsi="仿宋_GB2312" w:eastAsia="仿宋_GB2312" w:cs="仿宋_GB2312"/>
          <w:sz w:val="32"/>
          <w:szCs w:val="32"/>
          <w:lang w:eastAsia="zh-CN"/>
        </w:rPr>
        <w:t>分钟，具体内容包括以下五个方面：</w:t>
      </w:r>
    </w:p>
    <w:p w14:paraId="679E4D8B">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1.</w:t>
      </w:r>
      <w:r>
        <w:rPr>
          <w:rFonts w:hint="eastAsia" w:ascii="仿宋_GB2312" w:hAnsi="仿宋_GB2312" w:eastAsia="仿宋_GB2312" w:cs="仿宋_GB2312"/>
          <w:sz w:val="32"/>
          <w:szCs w:val="32"/>
          <w:lang w:eastAsia="zh-CN"/>
        </w:rPr>
        <w:t>个人基本情况英文陈述：姓名、本科院校及专业、硕士院校及专业、英语水平</w:t>
      </w:r>
      <w:r>
        <w:rPr>
          <w:rFonts w:hint="eastAsia" w:ascii="仿宋_GB2312" w:hAnsi="仿宋_GB2312" w:eastAsia="仿宋_GB2312" w:cs="仿宋_GB2312"/>
          <w:sz w:val="32"/>
          <w:szCs w:val="32"/>
          <w:lang w:val="en-US"/>
        </w:rPr>
        <w:t>/</w:t>
      </w:r>
      <w:r>
        <w:rPr>
          <w:rFonts w:hint="eastAsia" w:ascii="仿宋_GB2312" w:hAnsi="仿宋_GB2312" w:eastAsia="仿宋_GB2312" w:cs="仿宋_GB2312"/>
          <w:sz w:val="32"/>
          <w:szCs w:val="32"/>
          <w:lang w:eastAsia="zh-CN"/>
        </w:rPr>
        <w:t>成绩和获得这个成绩的时间（如</w:t>
      </w:r>
      <w:r>
        <w:rPr>
          <w:rFonts w:hint="eastAsia" w:ascii="仿宋_GB2312" w:hAnsi="仿宋_GB2312" w:eastAsia="仿宋_GB2312" w:cs="仿宋_GB2312"/>
          <w:sz w:val="32"/>
          <w:szCs w:val="32"/>
          <w:lang w:val="en-US"/>
        </w:rPr>
        <w:t>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rPr>
        <w:t>12</w:t>
      </w:r>
      <w:r>
        <w:rPr>
          <w:rFonts w:hint="eastAsia" w:ascii="仿宋_GB2312" w:hAnsi="仿宋_GB2312" w:eastAsia="仿宋_GB2312" w:cs="仿宋_GB2312"/>
          <w:sz w:val="32"/>
          <w:szCs w:val="32"/>
          <w:lang w:eastAsia="zh-CN"/>
        </w:rPr>
        <w:t>月）等。</w:t>
      </w:r>
    </w:p>
    <w:p w14:paraId="3767843E">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2.</w:t>
      </w:r>
      <w:r>
        <w:rPr>
          <w:rFonts w:hint="eastAsia" w:ascii="仿宋_GB2312" w:hAnsi="仿宋_GB2312" w:eastAsia="仿宋_GB2312" w:cs="仿宋_GB2312"/>
          <w:sz w:val="32"/>
          <w:szCs w:val="32"/>
          <w:lang w:eastAsia="zh-CN"/>
        </w:rPr>
        <w:t>学习基础和前期研究工作。</w:t>
      </w:r>
    </w:p>
    <w:p w14:paraId="4BF7D71B">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3.</w:t>
      </w:r>
      <w:r>
        <w:rPr>
          <w:rFonts w:hint="eastAsia" w:ascii="仿宋_GB2312" w:hAnsi="仿宋_GB2312" w:eastAsia="仿宋_GB2312" w:cs="仿宋_GB2312"/>
          <w:sz w:val="32"/>
          <w:szCs w:val="32"/>
          <w:lang w:eastAsia="zh-CN"/>
        </w:rPr>
        <w:t>在科研工作中的贡献。</w:t>
      </w:r>
    </w:p>
    <w:p w14:paraId="7FC09973">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4.</w:t>
      </w:r>
      <w:r>
        <w:rPr>
          <w:rFonts w:hint="eastAsia" w:ascii="仿宋_GB2312" w:hAnsi="仿宋_GB2312" w:eastAsia="仿宋_GB2312" w:cs="仿宋_GB2312"/>
          <w:sz w:val="32"/>
          <w:szCs w:val="32"/>
          <w:lang w:eastAsia="zh-CN"/>
        </w:rPr>
        <w:t>对拟报考博士研究方向的最新研究动态的认识及研究设想。</w:t>
      </w:r>
    </w:p>
    <w:p w14:paraId="371F5458">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5.</w:t>
      </w:r>
      <w:r>
        <w:rPr>
          <w:rFonts w:hint="eastAsia" w:ascii="仿宋_GB2312" w:hAnsi="仿宋_GB2312" w:eastAsia="仿宋_GB2312" w:cs="仿宋_GB2312"/>
          <w:sz w:val="32"/>
          <w:szCs w:val="32"/>
          <w:lang w:eastAsia="zh-CN"/>
        </w:rPr>
        <w:t>政治态度、个人品行和团队合作精神。</w:t>
      </w:r>
    </w:p>
    <w:p w14:paraId="7260D234">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第二部分，专家提问，时间约</w:t>
      </w:r>
      <w:r>
        <w:rPr>
          <w:rFonts w:hint="eastAsia" w:ascii="仿宋_GB2312" w:hAnsi="仿宋_GB2312" w:eastAsia="仿宋_GB2312" w:cs="仿宋_GB2312"/>
          <w:sz w:val="32"/>
          <w:szCs w:val="32"/>
          <w:lang w:val="en-US"/>
        </w:rPr>
        <w:t>12-14</w:t>
      </w:r>
      <w:r>
        <w:rPr>
          <w:rFonts w:hint="eastAsia" w:ascii="仿宋_GB2312" w:hAnsi="仿宋_GB2312" w:eastAsia="仿宋_GB2312" w:cs="仿宋_GB2312"/>
          <w:sz w:val="32"/>
          <w:szCs w:val="32"/>
          <w:lang w:eastAsia="zh-CN"/>
        </w:rPr>
        <w:t>分钟。</w:t>
      </w:r>
    </w:p>
    <w:p w14:paraId="42CD4FAF">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重点对考生的思想政治素质和品德、学业水平、专业素养、科研能力、创新潜质和综合素质的全面考查和综合评价，以及对已开展科研工作和取得的成果进行考核。</w:t>
      </w:r>
    </w:p>
    <w:p w14:paraId="7AD5D787">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eastAsia="zh-CN"/>
        </w:rPr>
        <w:t>学科交叉培养博士专项计划”学生注重研究方向所涉及学科领域的知识、能力方面的考察。“与军科院联合培养专项计划”依托联合培养项目需求，有针对性的考察考生相关知识基础和科研潜质。“国际产学研用”专项计划，加强对考生外语表达和交流能力的考察。</w:t>
      </w:r>
    </w:p>
    <w:p w14:paraId="66F142CA">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非定向就业工程博士重点考察考生工程技术理论基础和工程实践能力，解决复杂工程中系统性问题和关键性问题、进行工程技术创新等方面的素质和潜力。</w:t>
      </w:r>
    </w:p>
    <w:p w14:paraId="73BF7CB9">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其他新批复的专项招生计划，按相应招生简章中规定的报考条件，在复试中予以考察。</w:t>
      </w:r>
    </w:p>
    <w:p w14:paraId="5C2771B0">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对于不满足外语免试条件的考生，专家将加强对考生外语基础知识和外语交流能力考核。</w:t>
      </w:r>
      <w:r>
        <w:rPr>
          <w:rFonts w:hint="eastAsia" w:ascii="仿宋_GB2312" w:hAnsi="仿宋_GB2312" w:eastAsia="仿宋_GB2312" w:cs="仿宋_GB2312"/>
          <w:color w:val="00000A"/>
          <w:sz w:val="32"/>
          <w:szCs w:val="32"/>
          <w:lang w:eastAsia="zh-CN"/>
        </w:rPr>
        <w:t>对于不符合《申请考核办法》中申请条件第七条第</w:t>
      </w:r>
      <w:r>
        <w:rPr>
          <w:rFonts w:hint="eastAsia" w:ascii="仿宋_GB2312" w:hAnsi="仿宋_GB2312" w:eastAsia="仿宋_GB2312" w:cs="仿宋_GB2312"/>
          <w:color w:val="00000A"/>
          <w:sz w:val="32"/>
          <w:szCs w:val="32"/>
          <w:lang w:val="en-US"/>
        </w:rPr>
        <w:t>1</w:t>
      </w:r>
      <w:r>
        <w:rPr>
          <w:rFonts w:hint="eastAsia" w:ascii="仿宋_GB2312" w:hAnsi="仿宋_GB2312" w:eastAsia="仿宋_GB2312" w:cs="仿宋_GB2312"/>
          <w:color w:val="00000A"/>
          <w:sz w:val="32"/>
          <w:szCs w:val="32"/>
          <w:lang w:eastAsia="zh-CN"/>
        </w:rPr>
        <w:t>、</w:t>
      </w:r>
      <w:r>
        <w:rPr>
          <w:rFonts w:hint="eastAsia" w:ascii="仿宋_GB2312" w:hAnsi="仿宋_GB2312" w:eastAsia="仿宋_GB2312" w:cs="仿宋_GB2312"/>
          <w:color w:val="00000A"/>
          <w:sz w:val="32"/>
          <w:szCs w:val="32"/>
          <w:lang w:val="en-US"/>
        </w:rPr>
        <w:t>2</w:t>
      </w:r>
      <w:r>
        <w:rPr>
          <w:rFonts w:hint="eastAsia" w:ascii="仿宋_GB2312" w:hAnsi="仿宋_GB2312" w:eastAsia="仿宋_GB2312" w:cs="仿宋_GB2312"/>
          <w:color w:val="00000A"/>
          <w:sz w:val="32"/>
          <w:szCs w:val="32"/>
          <w:lang w:eastAsia="zh-CN"/>
        </w:rPr>
        <w:t>、</w:t>
      </w:r>
      <w:r>
        <w:rPr>
          <w:rFonts w:hint="eastAsia" w:ascii="仿宋_GB2312" w:hAnsi="仿宋_GB2312" w:eastAsia="仿宋_GB2312" w:cs="仿宋_GB2312"/>
          <w:color w:val="00000A"/>
          <w:sz w:val="32"/>
          <w:szCs w:val="32"/>
          <w:lang w:val="en-US"/>
        </w:rPr>
        <w:t>3</w:t>
      </w:r>
      <w:r>
        <w:rPr>
          <w:rFonts w:hint="eastAsia" w:ascii="仿宋_GB2312" w:hAnsi="仿宋_GB2312" w:eastAsia="仿宋_GB2312" w:cs="仿宋_GB2312"/>
          <w:color w:val="00000A"/>
          <w:sz w:val="32"/>
          <w:szCs w:val="32"/>
          <w:lang w:eastAsia="zh-CN"/>
        </w:rPr>
        <w:t>款但确有特殊学术专长和突出科研能力的申请人，在复试考核过程中增加对考生专业基础和专业素养的考核。</w:t>
      </w:r>
    </w:p>
    <w:p w14:paraId="023A0B3B">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坚持立德树人，加强思想品德考核。思想政治素质和品德考核是博士研究生招生考核的重要内容和录取的重要依据。遵循实事求是的原则认真考核本人的现实表现，内容应包括政治态度、思想表现、道德品质、遵纪守法等方面，特别要注重考查考生的科学精神、学术道德、专业伦理、诚实守信等方面的情况。对于思想品德考核不合格者不予录取。</w:t>
      </w:r>
    </w:p>
    <w:p w14:paraId="634168BD">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（四）复试考核形式</w:t>
      </w:r>
    </w:p>
    <w:p w14:paraId="763025BA">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复试考核采取现场考核形式，地点：山东省烟台市经济技术开发区青岛大街</w:t>
      </w:r>
      <w:r>
        <w:rPr>
          <w:rFonts w:hint="eastAsia" w:ascii="仿宋_GB2312" w:hAnsi="仿宋_GB2312" w:eastAsia="仿宋_GB2312" w:cs="仿宋_GB2312"/>
          <w:sz w:val="32"/>
          <w:szCs w:val="32"/>
          <w:lang w:val="en-US"/>
        </w:rPr>
        <w:t>1</w:t>
      </w:r>
      <w:r>
        <w:rPr>
          <w:rFonts w:hint="eastAsia" w:ascii="仿宋_GB2312" w:hAnsi="仿宋_GB2312" w:eastAsia="仿宋_GB2312" w:cs="仿宋_GB2312"/>
          <w:sz w:val="32"/>
          <w:szCs w:val="32"/>
          <w:lang w:eastAsia="zh-CN"/>
        </w:rPr>
        <w:t>号，复试时间另行通知。</w:t>
      </w:r>
    </w:p>
    <w:p w14:paraId="08A65EE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B875BD"/>
    <w:rsid w:val="164D719B"/>
    <w:rsid w:val="50581FDA"/>
    <w:rsid w:val="53A34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2707</Words>
  <Characters>2793</Characters>
  <Lines>0</Lines>
  <Paragraphs>0</Paragraphs>
  <TotalTime>12</TotalTime>
  <ScaleCrop>false</ScaleCrop>
  <LinksUpToDate>false</LinksUpToDate>
  <CharactersWithSpaces>2798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2025-12-17T01:11:00Z</dcterms:created>
  <dc:creator>人才培养部门</dc:creator>
  <cp:lastModifiedBy>路路</cp:lastModifiedBy>
  <dcterms:modified xsi:type="dcterms:W3CDTF">2026-04-21T09:29:32Z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eyJoZGlkIjoiYzI3ZGRjM2NhNDkwODVmYzRjZmYxNTVhY2QxOWRmZjgiLCJ1c2VySWQiOiIyODQ2NjY3MjUifQ==</vt:lpwstr>
  </property>
  <property fmtid="{D5CDD505-2E9C-101B-9397-08002B2CF9AE}" pid="4" name="ICV">
    <vt:lpwstr>D70E9B9FD7A042239D9E176D0AD451C4_12</vt:lpwstr>
  </property>
</Properties>
</file>