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72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智能运维一体化平台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报修使用指南</w:t>
      </w:r>
      <w:bookmarkEnd w:id="0"/>
    </w:p>
    <w:p>
      <w:pPr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1</w:t>
      </w:r>
      <w:r>
        <w:rPr>
          <w:rFonts w:ascii="黑体" w:hAnsi="黑体" w:eastAsia="黑体"/>
          <w:bCs/>
          <w:sz w:val="28"/>
          <w:szCs w:val="28"/>
        </w:rPr>
        <w:t>.</w:t>
      </w:r>
      <w:r>
        <w:rPr>
          <w:rFonts w:hint="eastAsia" w:ascii="黑体" w:hAnsi="黑体" w:eastAsia="黑体"/>
          <w:bCs/>
          <w:sz w:val="28"/>
          <w:szCs w:val="28"/>
        </w:rPr>
        <w:t>电脑端</w:t>
      </w:r>
    </w:p>
    <w:p>
      <w:pPr>
        <w:ind w:firstLine="564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（1）进入“哈尔滨工程大学”官网—— “数字校园”栏目中，点击“统一报修服务”进入统一身份认证页面或直接进入学校统一身份认证页面（网址为：one.hrbeu.edu.cn），输入用户名和密码，登录“网上办事中心”。如有疑问，请点击页面中的“账号说明”，了解账号、密码等相关内容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5274310" cy="2089785"/>
            <wp:effectExtent l="0" t="0" r="2540" b="5715"/>
            <wp:docPr id="9549315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31524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4667" cy="210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5309870" cy="2882900"/>
            <wp:effectExtent l="0" t="0" r="5080" b="12700"/>
            <wp:docPr id="2078750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50962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9033" cy="29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4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（2）登录后，在“生活服务”模块，点击“统一报修服务”，进入业务办理界面。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5272405" cy="3954780"/>
            <wp:effectExtent l="0" t="0" r="4445" b="7620"/>
            <wp:docPr id="9870382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38240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（3）阅读“服务指南”了解办理步骤后，选择“校区”进行办理。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5391150" cy="3284855"/>
            <wp:effectExtent l="0" t="0" r="0" b="10795"/>
            <wp:docPr id="151054528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45283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3204" cy="329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（4）报修用户根据进入的“校区”填写报修类型和故障描述等信息，点击页面左上角“提交”。用户也可以浏览知识库，了解日常问题的解决方案。</w:t>
      </w:r>
    </w:p>
    <w:p>
      <w:pPr>
        <w:ind w:left="210" w:hanging="210" w:hangingChars="1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</w:rPr>
        <w:drawing>
          <wp:inline distT="0" distB="0" distL="0" distR="0">
            <wp:extent cx="5274310" cy="1950720"/>
            <wp:effectExtent l="0" t="0" r="2540" b="11430"/>
            <wp:docPr id="1553584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840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hanging="280" w:hangingChars="100"/>
        <w:jc w:val="left"/>
        <w:rPr>
          <w:rFonts w:ascii="仿宋_GB2312" w:eastAsia="仿宋_GB2312"/>
          <w:sz w:val="28"/>
          <w:szCs w:val="28"/>
        </w:rPr>
      </w:pP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5）用户报修完成后，报修工单将立刻进入运维流程，运维人员将为用户提供服务。用户可在网上办事中心“进行中事宜”中查看了解问题处理进度。故障处理完成后，用户将收到短信，并进行评价，也可在网上办事中心进行评价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</w:rPr>
        <w:drawing>
          <wp:inline distT="0" distB="0" distL="0" distR="0">
            <wp:extent cx="4963795" cy="3540760"/>
            <wp:effectExtent l="0" t="0" r="8255" b="2540"/>
            <wp:docPr id="14649831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8319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4437" cy="354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5271770" cy="3244215"/>
            <wp:effectExtent l="0" t="0" r="5080" b="13335"/>
            <wp:docPr id="520908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908275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4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（6）用户评价结束后，报修工单自动进入“已结束事宜”，用户也可以随时查询报修过的工单。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5274310" cy="3266440"/>
            <wp:effectExtent l="0" t="0" r="2540" b="10160"/>
            <wp:docPr id="19345426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542688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bCs/>
          <w:sz w:val="28"/>
          <w:szCs w:val="28"/>
        </w:rPr>
        <w:t>2.手机端</w:t>
      </w:r>
    </w:p>
    <w:p>
      <w:pPr>
        <w:ind w:firstLine="564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（1）用户打开“HEU移动校园APP”，输入账号和密码登录（账号和密码与统一身份认证一致），进入APP首页。如有疑问，请点击页面中的“账号说明”，了解账号、密码等相关内容。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1848485" cy="3492500"/>
            <wp:effectExtent l="0" t="0" r="18415" b="12700"/>
            <wp:docPr id="6073369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3693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9052" cy="349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1800860" cy="3480435"/>
            <wp:effectExtent l="0" t="0" r="8890" b="5715"/>
            <wp:docPr id="21027521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52185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966" cy="349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4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（2）用户通过首页“统一报修服务”或者首页下端“办事”进入网上办事中心-生活服务-统一报修服务，选择“校区”进行办理。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1745615" cy="3314700"/>
            <wp:effectExtent l="0" t="0" r="6985" b="0"/>
            <wp:docPr id="5432847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84756" name="图片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4293" cy="335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1851025" cy="3169920"/>
            <wp:effectExtent l="0" t="0" r="15875" b="11430"/>
            <wp:docPr id="1780145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4513" name="图片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8443" cy="323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4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（3）报修用户根据进入的“校区”填写报修类型和故障描述等信息，点击页面下方“提交”。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1861185" cy="3685540"/>
            <wp:effectExtent l="0" t="0" r="5715" b="10160"/>
            <wp:docPr id="3653542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54229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3382" cy="372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 xml:space="preserve">    </w:t>
      </w:r>
      <w:r>
        <w:rPr>
          <w:rFonts w:hint="eastAsia" w:ascii="仿宋_GB2312" w:eastAsia="仿宋_GB2312"/>
        </w:rPr>
        <w:drawing>
          <wp:inline distT="0" distB="0" distL="0" distR="0">
            <wp:extent cx="1947545" cy="3682365"/>
            <wp:effectExtent l="0" t="0" r="14605" b="13335"/>
            <wp:docPr id="817517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174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64281" cy="371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4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（4）用户可在网上办事中心“进行中”可以查看了解问题处理进度。故障处理完成后，用户将收到短信，并进行评价，也可在网上办事中心进行评价。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1926590" cy="3785870"/>
            <wp:effectExtent l="0" t="0" r="16510" b="5080"/>
            <wp:docPr id="2889072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907283" name="图片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1655" cy="379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1947545" cy="3784600"/>
            <wp:effectExtent l="0" t="0" r="14605" b="6350"/>
            <wp:docPr id="1773756182" name="图片 1773756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56182" name="图片 177375618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465" cy="379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</w:rPr>
        <w:drawing>
          <wp:inline distT="0" distB="0" distL="0" distR="0">
            <wp:extent cx="1926590" cy="3630930"/>
            <wp:effectExtent l="0" t="0" r="16510" b="7620"/>
            <wp:docPr id="1638268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68594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5965" cy="366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 xml:space="preserve">   </w:t>
      </w:r>
      <w:r>
        <w:rPr>
          <w:rFonts w:hint="eastAsia" w:ascii="仿宋_GB2312" w:eastAsia="仿宋_GB2312"/>
        </w:rPr>
        <w:drawing>
          <wp:inline distT="0" distB="0" distL="0" distR="0">
            <wp:extent cx="1958340" cy="3634740"/>
            <wp:effectExtent l="0" t="0" r="3810" b="3810"/>
            <wp:docPr id="15440533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53306" name="图片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2846" cy="368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4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（5）用户评价结束后，报修工单自动进入“已结束”，用户也可以随时查询报修过的工单。</w:t>
      </w:r>
    </w:p>
    <w:p>
      <w:pPr>
        <w:ind w:firstLine="210" w:firstLineChars="10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</w:rPr>
        <w:drawing>
          <wp:inline distT="0" distB="0" distL="0" distR="0">
            <wp:extent cx="1971675" cy="3820795"/>
            <wp:effectExtent l="0" t="0" r="9525" b="8255"/>
            <wp:docPr id="4448732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73220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78121" cy="3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1991360" cy="3820160"/>
            <wp:effectExtent l="0" t="0" r="8890" b="8890"/>
            <wp:docPr id="10643172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17207" name="图片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1973" cy="383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OTkzNGVlYjRjYjE5ZWU2M2JlMWEzZTYyN2E2NDQifQ=="/>
  </w:docVars>
  <w:rsids>
    <w:rsidRoot w:val="65171BC7"/>
    <w:rsid w:val="65171BC7"/>
    <w:rsid w:val="69B7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2024-02-29T01:06:00Z</dcterms:created>
  <dc:creator>王慧</dc:creator>
  <cp:lastModifiedBy>王慧</cp:lastModifiedBy>
  <dcterms:modified xsi:type="dcterms:W3CDTF">2024-02-29T01:07:39Z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6E8A8CDBF6C74E67993B999787CD6FD5_13</vt:lpwstr>
  </property>
</Properties>
</file>